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D29" w:rsidRDefault="00060D29" w:rsidP="00060D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60D29" w:rsidRDefault="00060D29" w:rsidP="00060D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60D29" w:rsidRDefault="00060D29" w:rsidP="00060D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0D29" w:rsidRDefault="00060D29" w:rsidP="00060D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60D29" w:rsidRDefault="00060D29" w:rsidP="00060D2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02BE3" w:rsidRDefault="00502BE3" w:rsidP="00502BE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C0D6A" w:rsidRPr="005C59A1" w:rsidRDefault="008C0D6A" w:rsidP="00060D29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C0D6A" w:rsidRPr="005C59A1" w:rsidRDefault="008C0D6A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8C0D6A" w:rsidRPr="005C59A1" w:rsidRDefault="008C0D6A" w:rsidP="007848BE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5C59A1">
        <w:rPr>
          <w:rFonts w:ascii="Times New Roman" w:hAnsi="Times New Roman"/>
          <w:sz w:val="24"/>
          <w:szCs w:val="24"/>
        </w:rPr>
        <w:t xml:space="preserve">1. Название: </w:t>
      </w:r>
      <w:r w:rsidRPr="006E4715">
        <w:rPr>
          <w:rFonts w:ascii="Times New Roman" w:hAnsi="Times New Roman"/>
          <w:sz w:val="24"/>
          <w:szCs w:val="24"/>
        </w:rPr>
        <w:t>Клиническая фармакология антибактериальных препаратов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C0D6A" w:rsidRPr="005C59A1" w:rsidRDefault="008C0D6A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            2. Код темы занятия по унифицированной программе: ОД.О.03.1.5.3</w:t>
      </w:r>
    </w:p>
    <w:p w:rsidR="008C0D6A" w:rsidRPr="005C59A1" w:rsidRDefault="008C0D6A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            3. Наименование цикла: ординатура «Терапия»</w:t>
      </w:r>
    </w:p>
    <w:p w:rsidR="008C0D6A" w:rsidRPr="005C59A1" w:rsidRDefault="008C0D6A" w:rsidP="00E7043E">
      <w:pPr>
        <w:pStyle w:val="a8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5C59A1">
        <w:rPr>
          <w:rFonts w:ascii="Times New Roman" w:hAnsi="Times New Roman"/>
          <w:sz w:val="24"/>
          <w:szCs w:val="24"/>
        </w:rPr>
        <w:t>«</w:t>
      </w:r>
      <w:proofErr w:type="gramEnd"/>
      <w:r w:rsidRPr="005C59A1">
        <w:rPr>
          <w:rFonts w:ascii="Times New Roman" w:hAnsi="Times New Roman"/>
          <w:sz w:val="24"/>
          <w:szCs w:val="24"/>
        </w:rPr>
        <w:t>Терапия»</w:t>
      </w:r>
    </w:p>
    <w:p w:rsidR="008C0D6A" w:rsidRPr="005C59A1" w:rsidRDefault="008C0D6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 w:rsidRPr="005C59A1">
        <w:rPr>
          <w:rFonts w:ascii="Times New Roman" w:hAnsi="Times New Roman"/>
          <w:sz w:val="24"/>
          <w:szCs w:val="24"/>
        </w:rPr>
        <w:t>3  часа</w:t>
      </w:r>
      <w:proofErr w:type="gramEnd"/>
      <w:r w:rsidRPr="005C59A1">
        <w:rPr>
          <w:rFonts w:ascii="Times New Roman" w:hAnsi="Times New Roman"/>
          <w:sz w:val="24"/>
          <w:szCs w:val="24"/>
        </w:rPr>
        <w:t>.</w:t>
      </w:r>
    </w:p>
    <w:p w:rsidR="008C0D6A" w:rsidRPr="005C59A1" w:rsidRDefault="008C0D6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5C59A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5C59A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5C59A1">
        <w:rPr>
          <w:rFonts w:ascii="Times New Roman" w:hAnsi="Times New Roman"/>
          <w:sz w:val="24"/>
          <w:szCs w:val="24"/>
        </w:rPr>
        <w:t>.</w:t>
      </w:r>
    </w:p>
    <w:p w:rsidR="008C0D6A" w:rsidRPr="005C59A1" w:rsidRDefault="008C0D6A" w:rsidP="00956FF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59A1">
        <w:rPr>
          <w:rFonts w:ascii="Times New Roman" w:hAnsi="Times New Roman"/>
          <w:sz w:val="24"/>
          <w:szCs w:val="24"/>
        </w:rPr>
        <w:t>В результате освоения темы врач ординатор должен уметь: оценивать  клинич</w:t>
      </w:r>
      <w:r>
        <w:rPr>
          <w:rFonts w:ascii="Times New Roman" w:hAnsi="Times New Roman"/>
          <w:sz w:val="24"/>
          <w:szCs w:val="24"/>
        </w:rPr>
        <w:t>ескую фармакологию антибактериальных средств.</w:t>
      </w:r>
    </w:p>
    <w:p w:rsidR="008C0D6A" w:rsidRPr="005C59A1" w:rsidRDefault="008C0D6A" w:rsidP="00956FF4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клинич</w:t>
      </w:r>
      <w:r>
        <w:rPr>
          <w:rFonts w:ascii="Times New Roman" w:hAnsi="Times New Roman"/>
          <w:sz w:val="24"/>
          <w:szCs w:val="24"/>
        </w:rPr>
        <w:t>ескую фармакологию антибактериальных</w:t>
      </w:r>
      <w:r w:rsidRPr="005C59A1">
        <w:rPr>
          <w:rFonts w:ascii="Times New Roman" w:hAnsi="Times New Roman"/>
          <w:sz w:val="24"/>
          <w:szCs w:val="24"/>
        </w:rPr>
        <w:t xml:space="preserve"> средств. </w:t>
      </w:r>
    </w:p>
    <w:p w:rsidR="008C0D6A" w:rsidRPr="005C59A1" w:rsidRDefault="008C0D6A" w:rsidP="00956F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5C59A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</w:p>
    <w:p w:rsidR="008C0D6A" w:rsidRPr="00956FF4" w:rsidRDefault="008C0D6A" w:rsidP="00956F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6FF4">
        <w:rPr>
          <w:rFonts w:ascii="Times New Roman" w:hAnsi="Times New Roman"/>
          <w:sz w:val="24"/>
          <w:szCs w:val="24"/>
        </w:rPr>
        <w:t>10. План занятия:</w:t>
      </w:r>
    </w:p>
    <w:p w:rsidR="008C0D6A" w:rsidRPr="005C59A1" w:rsidRDefault="008C0D6A" w:rsidP="00956F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5C59A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8C0D6A" w:rsidRPr="005C59A1" w:rsidRDefault="008C0D6A" w:rsidP="00956FF4">
      <w:pPr>
        <w:shd w:val="clear" w:color="auto" w:fill="FFFFFF"/>
        <w:spacing w:after="0" w:line="240" w:lineRule="auto"/>
        <w:ind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            </w:t>
      </w:r>
      <w:r w:rsidRPr="005C59A1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8C0D6A" w:rsidRPr="005C59A1" w:rsidRDefault="008C0D6A" w:rsidP="00956FF4">
      <w:pPr>
        <w:shd w:val="clear" w:color="auto" w:fill="FFFFFF"/>
        <w:spacing w:after="0" w:line="240" w:lineRule="auto"/>
        <w:ind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5C59A1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5C59A1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1 час</w:t>
      </w:r>
    </w:p>
    <w:p w:rsidR="008C0D6A" w:rsidRPr="005C59A1" w:rsidRDefault="008C0D6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3 больных и 3 истории болезни бол</w:t>
      </w:r>
      <w:r>
        <w:rPr>
          <w:rFonts w:ascii="Times New Roman" w:hAnsi="Times New Roman"/>
          <w:sz w:val="24"/>
          <w:szCs w:val="24"/>
        </w:rPr>
        <w:t>ьных.</w:t>
      </w:r>
    </w:p>
    <w:p w:rsidR="008C0D6A" w:rsidRPr="005C59A1" w:rsidRDefault="008C0D6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12.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5C59A1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крови и мочи.</w:t>
      </w:r>
    </w:p>
    <w:p w:rsidR="008C0D6A" w:rsidRPr="005C59A1" w:rsidRDefault="008C0D6A" w:rsidP="005C59A1">
      <w:pPr>
        <w:pStyle w:val="3"/>
      </w:pPr>
      <w:r>
        <w:t xml:space="preserve">            </w:t>
      </w:r>
      <w:r w:rsidRPr="005C59A1">
        <w:t xml:space="preserve">13. Практические навыки: умение проводить </w:t>
      </w:r>
      <w:proofErr w:type="gramStart"/>
      <w:r w:rsidRPr="005C59A1">
        <w:t>оценку  биохимического</w:t>
      </w:r>
      <w:proofErr w:type="gramEnd"/>
      <w:r w:rsidRPr="005C59A1">
        <w:t xml:space="preserve">  анализа </w:t>
      </w:r>
      <w:r>
        <w:t xml:space="preserve"> </w:t>
      </w:r>
      <w:r w:rsidRPr="005C59A1">
        <w:t>крови, общего анализа крови,</w:t>
      </w:r>
      <w:r>
        <w:t xml:space="preserve"> </w:t>
      </w:r>
      <w:proofErr w:type="spellStart"/>
      <w:r>
        <w:t>рентгеногрммы</w:t>
      </w:r>
      <w:proofErr w:type="spellEnd"/>
      <w:r>
        <w:t xml:space="preserve"> ОГК, </w:t>
      </w:r>
      <w:r w:rsidRPr="005C59A1">
        <w:t xml:space="preserve"> ЭКГ,  ЭХО- и </w:t>
      </w:r>
      <w:proofErr w:type="spellStart"/>
      <w:r w:rsidRPr="005C59A1">
        <w:t>доплер</w:t>
      </w:r>
      <w:proofErr w:type="spellEnd"/>
      <w:r w:rsidRPr="005C59A1">
        <w:t>-кардиографию.</w:t>
      </w:r>
    </w:p>
    <w:p w:rsidR="008C0D6A" w:rsidRDefault="008C0D6A" w:rsidP="00FD11C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5C59A1">
        <w:rPr>
          <w:rFonts w:ascii="Times New Roman" w:hAnsi="Times New Roman"/>
          <w:sz w:val="24"/>
          <w:szCs w:val="24"/>
        </w:rPr>
        <w:t>14. Литература:</w:t>
      </w:r>
    </w:p>
    <w:p w:rsidR="008C0D6A" w:rsidRPr="005C59A1" w:rsidRDefault="008C0D6A" w:rsidP="00FD11C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D6A" w:rsidRPr="005C59A1" w:rsidRDefault="008C0D6A" w:rsidP="00FD11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5C59A1">
        <w:rPr>
          <w:rFonts w:ascii="Times New Roman" w:hAnsi="Times New Roman"/>
          <w:sz w:val="24"/>
          <w:szCs w:val="24"/>
        </w:rPr>
        <w:t>Основная:</w:t>
      </w:r>
    </w:p>
    <w:p w:rsidR="008C0D6A" w:rsidRPr="00555A80" w:rsidRDefault="008C0D6A" w:rsidP="00DD059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5A80">
        <w:rPr>
          <w:rFonts w:ascii="Times New Roman" w:hAnsi="Times New Roman"/>
          <w:bCs/>
          <w:sz w:val="24"/>
          <w:szCs w:val="24"/>
        </w:rPr>
        <w:t>Рациональная фармакотерапия заболеваний</w:t>
      </w:r>
      <w:r w:rsidRPr="00555A80">
        <w:rPr>
          <w:rFonts w:ascii="Times New Roman" w:hAnsi="Times New Roman"/>
          <w:sz w:val="24"/>
          <w:szCs w:val="24"/>
        </w:rPr>
        <w:t xml:space="preserve"> органов дыхания: учебное </w:t>
      </w:r>
      <w:proofErr w:type="gramStart"/>
      <w:r w:rsidRPr="00555A80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555A80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555A80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555A80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, 2007. - 543 с. </w:t>
      </w:r>
    </w:p>
    <w:p w:rsidR="008C0D6A" w:rsidRPr="00555A80" w:rsidRDefault="008C0D6A" w:rsidP="00DD059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5A80">
        <w:rPr>
          <w:rFonts w:ascii="Times New Roman" w:hAnsi="Times New Roman"/>
          <w:bCs/>
          <w:sz w:val="24"/>
          <w:szCs w:val="24"/>
        </w:rPr>
        <w:t>Рациональная фармакотерапия ревматических</w:t>
      </w:r>
      <w:r w:rsidRPr="00555A80">
        <w:rPr>
          <w:rFonts w:ascii="Times New Roman" w:hAnsi="Times New Roman"/>
          <w:sz w:val="24"/>
          <w:szCs w:val="24"/>
        </w:rPr>
        <w:t xml:space="preserve"> заболеваний: учебное </w:t>
      </w:r>
      <w:proofErr w:type="gramStart"/>
      <w:r w:rsidRPr="00555A80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555A80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</w:t>
      </w:r>
      <w:proofErr w:type="spellStart"/>
      <w:r w:rsidRPr="00555A80">
        <w:rPr>
          <w:rFonts w:ascii="Times New Roman" w:hAnsi="Times New Roman"/>
          <w:sz w:val="24"/>
          <w:szCs w:val="24"/>
        </w:rPr>
        <w:t>ред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    В. А. Насоновой, Е. Л. Насонова. - М.: </w:t>
      </w:r>
      <w:proofErr w:type="spellStart"/>
      <w:r w:rsidRPr="00555A80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55A80">
        <w:rPr>
          <w:rFonts w:ascii="Times New Roman" w:hAnsi="Times New Roman"/>
          <w:sz w:val="24"/>
          <w:szCs w:val="24"/>
        </w:rPr>
        <w:t>, 2007. - 434 с.</w:t>
      </w:r>
    </w:p>
    <w:p w:rsidR="008C0D6A" w:rsidRPr="00555A80" w:rsidRDefault="008C0D6A" w:rsidP="00DD059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5A80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555A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5A80">
        <w:rPr>
          <w:rFonts w:ascii="Times New Roman" w:hAnsi="Times New Roman"/>
          <w:sz w:val="24"/>
          <w:szCs w:val="24"/>
        </w:rPr>
        <w:t>гепатологии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555A80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555A80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555A80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555A80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555A80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, 2009. - 294 с. </w:t>
      </w:r>
    </w:p>
    <w:p w:rsidR="008C0D6A" w:rsidRPr="00555A80" w:rsidRDefault="008C0D6A" w:rsidP="00DD059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5A80">
        <w:rPr>
          <w:rFonts w:ascii="Times New Roman" w:hAnsi="Times New Roman"/>
          <w:sz w:val="24"/>
          <w:szCs w:val="24"/>
        </w:rPr>
        <w:t xml:space="preserve">Руководство по легочному и внелегочному туберкулезу/ Под ред. </w:t>
      </w:r>
      <w:proofErr w:type="spellStart"/>
      <w:r w:rsidRPr="00555A80">
        <w:rPr>
          <w:rFonts w:ascii="Times New Roman" w:hAnsi="Times New Roman"/>
          <w:sz w:val="24"/>
          <w:szCs w:val="24"/>
        </w:rPr>
        <w:t>Ю.Н.Левашова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555A80">
        <w:rPr>
          <w:rFonts w:ascii="Times New Roman" w:hAnsi="Times New Roman"/>
          <w:sz w:val="24"/>
          <w:szCs w:val="24"/>
        </w:rPr>
        <w:t>Ю.М.Репина</w:t>
      </w:r>
      <w:proofErr w:type="spellEnd"/>
      <w:r w:rsidRPr="00555A80">
        <w:rPr>
          <w:rFonts w:ascii="Times New Roman" w:hAnsi="Times New Roman"/>
          <w:sz w:val="24"/>
          <w:szCs w:val="24"/>
        </w:rPr>
        <w:t>.-</w:t>
      </w:r>
      <w:proofErr w:type="gramEnd"/>
      <w:r w:rsidRPr="00555A80">
        <w:rPr>
          <w:rFonts w:ascii="Times New Roman" w:hAnsi="Times New Roman"/>
          <w:sz w:val="24"/>
          <w:szCs w:val="24"/>
        </w:rPr>
        <w:t>СПб.: ЭЛБИ- СПб- 2006.-516 с.</w:t>
      </w:r>
    </w:p>
    <w:p w:rsidR="008C0D6A" w:rsidRPr="00555A80" w:rsidRDefault="008C0D6A" w:rsidP="00DD059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5A80">
        <w:rPr>
          <w:rFonts w:ascii="Times New Roman" w:hAnsi="Times New Roman"/>
          <w:bCs/>
          <w:sz w:val="24"/>
          <w:szCs w:val="24"/>
        </w:rPr>
        <w:lastRenderedPageBreak/>
        <w:t>Хандрик</w:t>
      </w:r>
      <w:proofErr w:type="spellEnd"/>
      <w:r w:rsidRPr="00555A80">
        <w:rPr>
          <w:rFonts w:ascii="Times New Roman" w:hAnsi="Times New Roman"/>
          <w:bCs/>
          <w:sz w:val="24"/>
          <w:szCs w:val="24"/>
        </w:rPr>
        <w:t xml:space="preserve"> В.</w:t>
      </w:r>
      <w:r w:rsidRPr="00555A80">
        <w:rPr>
          <w:rFonts w:ascii="Times New Roman" w:hAnsi="Times New Roman"/>
          <w:sz w:val="24"/>
          <w:szCs w:val="24"/>
        </w:rPr>
        <w:t xml:space="preserve"> Лихорадка неясного генеза: определение, рекомендации, диагностические подходы   / В. </w:t>
      </w:r>
      <w:proofErr w:type="spellStart"/>
      <w:r w:rsidRPr="00555A80">
        <w:rPr>
          <w:rFonts w:ascii="Times New Roman" w:hAnsi="Times New Roman"/>
          <w:sz w:val="24"/>
          <w:szCs w:val="24"/>
        </w:rPr>
        <w:t>Хандрик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555A80">
        <w:rPr>
          <w:rFonts w:ascii="Times New Roman" w:hAnsi="Times New Roman"/>
          <w:sz w:val="24"/>
          <w:szCs w:val="24"/>
        </w:rPr>
        <w:t>Гизберт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55A80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555A80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555A80">
        <w:rPr>
          <w:rFonts w:ascii="Times New Roman" w:hAnsi="Times New Roman"/>
          <w:sz w:val="24"/>
          <w:szCs w:val="24"/>
        </w:rPr>
        <w:t>. - М.: ГЭОТАР- Медиа, 2008. - 143 с.</w:t>
      </w:r>
    </w:p>
    <w:p w:rsidR="008C0D6A" w:rsidRDefault="008C0D6A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C0D6A" w:rsidRPr="005C59A1" w:rsidRDefault="008C0D6A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C0D6A" w:rsidRPr="005C59A1" w:rsidRDefault="008C0D6A" w:rsidP="00DD059D">
      <w:pPr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ab/>
      </w:r>
      <w:r w:rsidRPr="005C59A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8C0D6A" w:rsidRPr="005C59A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5497E5D"/>
    <w:multiLevelType w:val="hybridMultilevel"/>
    <w:tmpl w:val="36EEBC24"/>
    <w:lvl w:ilvl="0" w:tplc="7D767A82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0D29"/>
    <w:rsid w:val="00087EC1"/>
    <w:rsid w:val="000B76E0"/>
    <w:rsid w:val="000C4BE5"/>
    <w:rsid w:val="000F4A93"/>
    <w:rsid w:val="000F55FB"/>
    <w:rsid w:val="00176EC9"/>
    <w:rsid w:val="001B2F58"/>
    <w:rsid w:val="001F0A3A"/>
    <w:rsid w:val="002234FE"/>
    <w:rsid w:val="00226BBD"/>
    <w:rsid w:val="00262931"/>
    <w:rsid w:val="00344F65"/>
    <w:rsid w:val="003A6760"/>
    <w:rsid w:val="003B3F86"/>
    <w:rsid w:val="003C5B66"/>
    <w:rsid w:val="003F15EA"/>
    <w:rsid w:val="00435304"/>
    <w:rsid w:val="00450DAA"/>
    <w:rsid w:val="00502BE3"/>
    <w:rsid w:val="00521790"/>
    <w:rsid w:val="00555A80"/>
    <w:rsid w:val="00574E72"/>
    <w:rsid w:val="005B5F37"/>
    <w:rsid w:val="005C59A1"/>
    <w:rsid w:val="005D4132"/>
    <w:rsid w:val="005F7ED3"/>
    <w:rsid w:val="00613901"/>
    <w:rsid w:val="006E4715"/>
    <w:rsid w:val="00710124"/>
    <w:rsid w:val="00726789"/>
    <w:rsid w:val="00764CAF"/>
    <w:rsid w:val="007848BE"/>
    <w:rsid w:val="007E19E8"/>
    <w:rsid w:val="007F1A97"/>
    <w:rsid w:val="008C0D6A"/>
    <w:rsid w:val="00927412"/>
    <w:rsid w:val="00956FF4"/>
    <w:rsid w:val="00964FA9"/>
    <w:rsid w:val="009A1349"/>
    <w:rsid w:val="00A45760"/>
    <w:rsid w:val="00AB6A1C"/>
    <w:rsid w:val="00AC3A8A"/>
    <w:rsid w:val="00AC3D79"/>
    <w:rsid w:val="00B207BB"/>
    <w:rsid w:val="00BA0CCB"/>
    <w:rsid w:val="00BD153E"/>
    <w:rsid w:val="00BF4B7F"/>
    <w:rsid w:val="00BF6EEB"/>
    <w:rsid w:val="00CA4A99"/>
    <w:rsid w:val="00D32C47"/>
    <w:rsid w:val="00D336E6"/>
    <w:rsid w:val="00DD059D"/>
    <w:rsid w:val="00DE24AB"/>
    <w:rsid w:val="00E17CAE"/>
    <w:rsid w:val="00E7043E"/>
    <w:rsid w:val="00E94451"/>
    <w:rsid w:val="00EC5328"/>
    <w:rsid w:val="00F00BC6"/>
    <w:rsid w:val="00F064ED"/>
    <w:rsid w:val="00F84812"/>
    <w:rsid w:val="00FA20DC"/>
    <w:rsid w:val="00FB36ED"/>
    <w:rsid w:val="00FD11C5"/>
    <w:rsid w:val="00FF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363FAF"/>
  <w15:docId w15:val="{ADB0F90B-4574-4BC8-BDDE-7B724FF0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22</cp:revision>
  <dcterms:created xsi:type="dcterms:W3CDTF">2012-07-09T05:40:00Z</dcterms:created>
  <dcterms:modified xsi:type="dcterms:W3CDTF">2018-11-06T13:41:00Z</dcterms:modified>
</cp:coreProperties>
</file>